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附件4：</w:t>
      </w:r>
    </w:p>
    <w:p>
      <w:pPr>
        <w:numPr>
          <w:ilvl w:val="0"/>
          <w:numId w:val="0"/>
        </w:numPr>
        <w:ind w:leftChars="0" w:firstLine="440" w:firstLineChars="200"/>
        <w:rPr>
          <w:rFonts w:hint="eastAsia"/>
          <w:lang w:val="en-US" w:eastAsia="zh-CN"/>
        </w:rPr>
      </w:pPr>
      <w:r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4.1 本批次王城校区有线实现“万兆到楼栋，千兆到桌面”楼栋统计表</w:t>
      </w:r>
    </w:p>
    <w:tbl>
      <w:tblPr>
        <w:tblStyle w:val="5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第1-5教学楼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独秀书院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王城博物馆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桂林历史文化研究院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历史楼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保卫处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离退管理处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乐年学院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独秀楼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独秀餐厅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校医院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校史馆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学生公寓1-10栋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ind w:firstLine="440" w:firstLineChars="200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4.2本批次育才校区有线实现“万兆到楼栋，千兆到桌面”楼栋统计表</w:t>
      </w:r>
    </w:p>
    <w:tbl>
      <w:tblPr>
        <w:tblStyle w:val="5"/>
        <w:tblW w:w="8670" w:type="dxa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图书馆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就业中心(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原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档案馆)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药用资源化学与药物分子实验室1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号楼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数学科学学院（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前、后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楼）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第一理科综合楼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第二理科综合楼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逸夫电教楼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职师楼（职业技术师范学院）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越南研究院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校医院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教工活动中心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第二文科综合楼前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后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物理科学与技术学院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化工楼（化学与药学学院）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物理实验楼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电子信息工程学院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幼儿园北园（原招生办/审计楼）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学工楼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后勤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国际教育学院1号楼、2号楼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财务/校保卫处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田家炳教育书院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行政楼（校办楼）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学生公寓1-4、7-16、18栋</w:t>
            </w:r>
          </w:p>
        </w:tc>
      </w:tr>
    </w:tbl>
    <w:p>
      <w:pPr>
        <w:ind w:firstLine="440" w:firstLineChars="200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4.3本批次雁山校区有线实现“万兆到楼栋，千兆到桌面”楼栋统计表</w:t>
      </w:r>
    </w:p>
    <w:tbl>
      <w:tblPr>
        <w:tblStyle w:val="5"/>
        <w:tblpPr w:leftFromText="180" w:rightFromText="180" w:vertAnchor="text" w:horzAnchor="page" w:tblpX="1947" w:tblpY="59"/>
        <w:tblOverlap w:val="never"/>
        <w:tblW w:w="8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4"/>
        <w:gridCol w:w="3084"/>
        <w:gridCol w:w="25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起文楼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美术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设计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学院</w:t>
            </w:r>
          </w:p>
        </w:tc>
        <w:tc>
          <w:tcPr>
            <w:tcW w:w="2502" w:type="dxa"/>
            <w:vAlign w:val="center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理科实验中心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音乐</w:t>
            </w: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公体馆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校医院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理科办公区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理科1-4区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文科1-4区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田径游泳馆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图书馆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后勤楼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伯康楼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博士楼公租房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084" w:type="dxa"/>
          </w:tcPr>
          <w:p>
            <w:pPr>
              <w:spacing w:line="480" w:lineRule="auto"/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</w:rPr>
              <w:t>标准田径场</w:t>
            </w:r>
          </w:p>
        </w:tc>
        <w:tc>
          <w:tcPr>
            <w:tcW w:w="3084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学生公寓1-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65栋</w:t>
            </w:r>
          </w:p>
        </w:tc>
        <w:tc>
          <w:tcPr>
            <w:tcW w:w="2502" w:type="dxa"/>
          </w:tcPr>
          <w:p>
            <w:pPr>
              <w:spacing w:line="480" w:lineRule="auto"/>
              <w:rPr>
                <w:rFonts w:hint="default" w:ascii="微软雅黑" w:hAnsi="微软雅黑" w:eastAsia="微软雅黑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DExMGMyNjU5YjY2MzA3OWJhMmFiNjhkNWRlZDgifQ=="/>
  </w:docVars>
  <w:rsids>
    <w:rsidRoot w:val="47650359"/>
    <w:rsid w:val="07B30B90"/>
    <w:rsid w:val="0E5C1077"/>
    <w:rsid w:val="0EFB3964"/>
    <w:rsid w:val="15B571CB"/>
    <w:rsid w:val="17417AEF"/>
    <w:rsid w:val="19027372"/>
    <w:rsid w:val="229A61D1"/>
    <w:rsid w:val="44EA7BEA"/>
    <w:rsid w:val="452913A2"/>
    <w:rsid w:val="47650359"/>
    <w:rsid w:val="509B0B18"/>
    <w:rsid w:val="7D24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793</Words>
  <Characters>846</Characters>
  <Lines>0</Lines>
  <Paragraphs>0</Paragraphs>
  <TotalTime>48</TotalTime>
  <ScaleCrop>false</ScaleCrop>
  <LinksUpToDate>false</LinksUpToDate>
  <CharactersWithSpaces>848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2023-05-06T02:32:00Z</dcterms:created>
  <dc:creator>Administrator</dc:creator>
  <cp:lastModifiedBy>Administrator</cp:lastModifiedBy>
  <dcterms:modified xsi:type="dcterms:W3CDTF">2023-10-13T02:48:01Z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89A5333C78B640CEB7DAF28A313F0430_13</vt:lpwstr>
  </property>
</Properties>
</file>